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0BB7" w14:textId="5B58A8BD" w:rsidR="00016B0C" w:rsidRPr="009D1881" w:rsidRDefault="00077FF6" w:rsidP="008B55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D1881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 для педагогических работников</w:t>
      </w:r>
      <w:r w:rsidR="00AF7F4B" w:rsidRPr="009D1881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016B0C" w:rsidRPr="009D1881">
        <w:rPr>
          <w:rFonts w:ascii="Times New Roman" w:hAnsi="Times New Roman" w:cs="Times New Roman"/>
          <w:b/>
          <w:bCs/>
          <w:sz w:val="30"/>
          <w:szCs w:val="30"/>
        </w:rPr>
        <w:t>в </w:t>
      </w:r>
      <w:r w:rsidRPr="009D1881">
        <w:rPr>
          <w:rFonts w:ascii="Times New Roman" w:hAnsi="Times New Roman" w:cs="Times New Roman"/>
          <w:b/>
          <w:bCs/>
          <w:sz w:val="30"/>
          <w:szCs w:val="30"/>
        </w:rPr>
        <w:t xml:space="preserve">том числе педагогов-предметников) учреждений общего среднего образования Минской области </w:t>
      </w:r>
      <w:r w:rsidRPr="00BF4D8A">
        <w:rPr>
          <w:rFonts w:ascii="Times New Roman" w:hAnsi="Times New Roman" w:cs="Times New Roman"/>
          <w:b/>
          <w:bCs/>
          <w:sz w:val="30"/>
          <w:szCs w:val="30"/>
          <w:u w:val="single"/>
        </w:rPr>
        <w:t>по использованию</w:t>
      </w:r>
      <w:r w:rsidRPr="009D1881">
        <w:rPr>
          <w:rFonts w:ascii="Times New Roman" w:hAnsi="Times New Roman" w:cs="Times New Roman"/>
          <w:b/>
          <w:bCs/>
          <w:sz w:val="30"/>
          <w:szCs w:val="30"/>
        </w:rPr>
        <w:t xml:space="preserve"> информационных материалов тематических экспозиций, посвящённых памяти жертв геноцида белорусского народа в годы Великой Отечественной войны и послевоенный период в образовательном процессе</w:t>
      </w:r>
    </w:p>
    <w:p w14:paraId="734E4881" w14:textId="132FE929" w:rsidR="00016B0C" w:rsidRDefault="00016B0C" w:rsidP="007E4D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14:paraId="30107BB9" w14:textId="1F35705C" w:rsidR="00F05218" w:rsidRDefault="008B230E" w:rsidP="007E4D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>С</w:t>
      </w:r>
      <w:r w:rsidRPr="00047940">
        <w:rPr>
          <w:rFonts w:ascii="Times New Roman" w:eastAsia="Times New Roman" w:hAnsi="Times New Roman" w:cs="Times New Roman"/>
          <w:sz w:val="30"/>
          <w:szCs w:val="28"/>
        </w:rPr>
        <w:t xml:space="preserve"> целью формирования у учащихся чувства патриотизма, гражданственности, уважения к историческому прошлому </w:t>
      </w:r>
      <w:r w:rsidR="00F05218" w:rsidRPr="00047940">
        <w:rPr>
          <w:rFonts w:ascii="Times New Roman" w:eastAsia="Times New Roman" w:hAnsi="Times New Roman" w:cs="Times New Roman"/>
          <w:sz w:val="30"/>
          <w:szCs w:val="28"/>
        </w:rPr>
        <w:t>необходимо обратить особое внимание на реализацию в образовательном процессе воспитательного потенциала учебных предметов</w:t>
      </w:r>
      <w:r>
        <w:rPr>
          <w:rFonts w:ascii="Times New Roman" w:eastAsia="Times New Roman" w:hAnsi="Times New Roman" w:cs="Times New Roman"/>
          <w:sz w:val="30"/>
          <w:szCs w:val="28"/>
        </w:rPr>
        <w:t>, внеурочных занятий, воспитательных мероприятий.</w:t>
      </w:r>
    </w:p>
    <w:p w14:paraId="5521EAE4" w14:textId="77777777" w:rsidR="00F05218" w:rsidRPr="00047940" w:rsidRDefault="00F05218" w:rsidP="007E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Особое значение для реализации воспитательного потенциала имеют темы </w:t>
      </w:r>
      <w:r w:rsidRPr="00047940">
        <w:rPr>
          <w:rFonts w:ascii="Times New Roman" w:hAnsi="Times New Roman" w:cs="Times New Roman"/>
          <w:sz w:val="30"/>
          <w:szCs w:val="30"/>
        </w:rPr>
        <w:t xml:space="preserve">учебных занятий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о Великой Отечественной войне. При изучении данных тем рекомендуется обсудить вопросы, связанные с геноцидом белорусского народа.</w:t>
      </w:r>
    </w:p>
    <w:p w14:paraId="05DEF321" w14:textId="113D059F" w:rsidR="00F05218" w:rsidRPr="00016B0C" w:rsidRDefault="00F05218" w:rsidP="007E4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информационно-аналитические материалы. Они могут использоваться как на уроках, так и во внеурочной работе. Методические рекомендации по использованию данных материалов в образовательном процессе размещены на национальном образовательном портале: </w:t>
      </w:r>
      <w:hyperlink r:id="rId5" w:history="1">
        <w:r w:rsidRPr="00047940">
          <w:rPr>
            <w:rFonts w:ascii="Times New Roman" w:hAnsi="Times New Roman" w:cs="Times New Roman"/>
            <w:i/>
            <w:color w:val="0563C1" w:themeColor="hyperlink"/>
            <w:sz w:val="30"/>
            <w:szCs w:val="30"/>
            <w:u w:val="single"/>
            <w:lang w:val="be-BY"/>
          </w:rPr>
          <w:t>https://adu.by</w:t>
        </w:r>
      </w:hyperlink>
      <w:r w:rsidRPr="00047940">
        <w:rPr>
          <w:rFonts w:ascii="Times New Roman" w:hAnsi="Times New Roman" w:cs="Times New Roman"/>
          <w:i/>
          <w:sz w:val="30"/>
          <w:szCs w:val="30"/>
          <w:lang w:val="be-BY"/>
        </w:rPr>
        <w:t xml:space="preserve">/ </w:t>
      </w:r>
      <w:hyperlink r:id="rId6" w:history="1">
        <w:r w:rsidRPr="00047940">
          <w:rPr>
            <w:rFonts w:ascii="Times New Roman" w:hAnsi="Times New Roman" w:cs="Times New Roman"/>
            <w:i/>
            <w:color w:val="0563C1" w:themeColor="hyperlink"/>
            <w:sz w:val="30"/>
            <w:szCs w:val="30"/>
            <w:u w:val="single"/>
            <w:lang w:val="be-BY"/>
          </w:rPr>
          <w:t>Главная / Образовательный процесс. 2022/2023 учебный год / Общее среднее образование / Методические рекомендации</w:t>
        </w:r>
      </w:hyperlink>
    </w:p>
    <w:p w14:paraId="32F3BD2B" w14:textId="70EA7596" w:rsidR="00B34D66" w:rsidRPr="00B34D66" w:rsidRDefault="00B34D66" w:rsidP="007E4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02088E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На І ступени общего среднего образования </w:t>
      </w:r>
      <w:r w:rsidR="00AF7F4B" w:rsidRPr="0002088E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материалы тематических экспозиций</w:t>
      </w:r>
      <w:r w:rsidR="0002088E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,</w:t>
      </w:r>
      <w:r w:rsidR="0002088E" w:rsidRPr="0002088E">
        <w:rPr>
          <w:rFonts w:ascii="Times New Roman" w:hAnsi="Times New Roman" w:cs="Times New Roman"/>
          <w:sz w:val="30"/>
          <w:szCs w:val="30"/>
        </w:rPr>
        <w:t xml:space="preserve"> посвящённых памяти жертв</w:t>
      </w:r>
      <w:r w:rsidR="0002088E">
        <w:rPr>
          <w:rFonts w:ascii="Times New Roman" w:hAnsi="Times New Roman" w:cs="Times New Roman"/>
          <w:sz w:val="30"/>
          <w:szCs w:val="30"/>
        </w:rPr>
        <w:t xml:space="preserve"> геноцида белорусского народа в </w:t>
      </w:r>
      <w:r w:rsidR="0002088E" w:rsidRPr="0002088E">
        <w:rPr>
          <w:rFonts w:ascii="Times New Roman" w:hAnsi="Times New Roman" w:cs="Times New Roman"/>
          <w:sz w:val="30"/>
          <w:szCs w:val="30"/>
        </w:rPr>
        <w:t>годы Великой Отечественной войны и послевоенный период</w:t>
      </w:r>
      <w:r w:rsidR="0002088E">
        <w:rPr>
          <w:rFonts w:ascii="Times New Roman" w:hAnsi="Times New Roman" w:cs="Times New Roman"/>
          <w:sz w:val="30"/>
          <w:szCs w:val="30"/>
        </w:rPr>
        <w:t xml:space="preserve"> (далее – тематические </w:t>
      </w:r>
      <w:proofErr w:type="gramStart"/>
      <w:r w:rsidR="0002088E">
        <w:rPr>
          <w:rFonts w:ascii="Times New Roman" w:hAnsi="Times New Roman" w:cs="Times New Roman"/>
          <w:sz w:val="30"/>
          <w:szCs w:val="30"/>
        </w:rPr>
        <w:t>экспозиции)</w:t>
      </w:r>
      <w:r w:rsidR="0002088E" w:rsidRPr="0002088E">
        <w:rPr>
          <w:rFonts w:ascii="Times New Roman" w:hAnsi="Times New Roman" w:cs="Times New Roman"/>
          <w:sz w:val="30"/>
          <w:szCs w:val="30"/>
        </w:rPr>
        <w:t xml:space="preserve">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могут</w:t>
      </w:r>
      <w:proofErr w:type="gramEnd"/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быть использованы: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6"/>
        <w:gridCol w:w="1167"/>
        <w:gridCol w:w="5562"/>
      </w:tblGrid>
      <w:tr w:rsidR="00B34D66" w:rsidRPr="00B34D66" w14:paraId="5567F105" w14:textId="77777777" w:rsidTr="00ED2448">
        <w:tc>
          <w:tcPr>
            <w:tcW w:w="2636" w:type="dxa"/>
          </w:tcPr>
          <w:p w14:paraId="4BACDC7C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Учебный предмет</w:t>
            </w:r>
          </w:p>
        </w:tc>
        <w:tc>
          <w:tcPr>
            <w:tcW w:w="1132" w:type="dxa"/>
          </w:tcPr>
          <w:p w14:paraId="41934DEC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Классы</w:t>
            </w:r>
          </w:p>
        </w:tc>
        <w:tc>
          <w:tcPr>
            <w:tcW w:w="5860" w:type="dxa"/>
          </w:tcPr>
          <w:p w14:paraId="4B213E82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Темы занятий</w:t>
            </w:r>
          </w:p>
        </w:tc>
      </w:tr>
      <w:tr w:rsidR="00B34D66" w:rsidRPr="00B34D66" w14:paraId="46FAD354" w14:textId="77777777" w:rsidTr="00ED2448">
        <w:tc>
          <w:tcPr>
            <w:tcW w:w="2636" w:type="dxa"/>
            <w:vAlign w:val="center"/>
          </w:tcPr>
          <w:p w14:paraId="0F9626F5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Обучение грамоте</w:t>
            </w:r>
          </w:p>
        </w:tc>
        <w:tc>
          <w:tcPr>
            <w:tcW w:w="1132" w:type="dxa"/>
            <w:vAlign w:val="center"/>
          </w:tcPr>
          <w:p w14:paraId="0E614C3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</w:t>
            </w:r>
          </w:p>
        </w:tc>
        <w:tc>
          <w:tcPr>
            <w:tcW w:w="5860" w:type="dxa"/>
          </w:tcPr>
          <w:p w14:paraId="45B49658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Кто помнит о войне, тот ценит мир</w:t>
            </w:r>
          </w:p>
          <w:p w14:paraId="3BF87DB1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Дороже Родины ничего нет</w:t>
            </w:r>
          </w:p>
        </w:tc>
      </w:tr>
      <w:tr w:rsidR="00B34D66" w:rsidRPr="00B34D66" w14:paraId="100A269D" w14:textId="77777777" w:rsidTr="00ED2448">
        <w:tc>
          <w:tcPr>
            <w:tcW w:w="2636" w:type="dxa"/>
            <w:vAlign w:val="center"/>
          </w:tcPr>
          <w:p w14:paraId="1F8A2A2A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Навучанне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грамаце</w:t>
            </w:r>
            <w:proofErr w:type="spellEnd"/>
          </w:p>
        </w:tc>
        <w:tc>
          <w:tcPr>
            <w:tcW w:w="1132" w:type="dxa"/>
            <w:vAlign w:val="center"/>
          </w:tcPr>
          <w:p w14:paraId="12804F46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</w:t>
            </w:r>
          </w:p>
        </w:tc>
        <w:tc>
          <w:tcPr>
            <w:tcW w:w="5860" w:type="dxa"/>
            <w:vAlign w:val="center"/>
          </w:tcPr>
          <w:p w14:paraId="5F6DE4E1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Чытаем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пра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Беларусь і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беларусаў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</w:p>
          <w:p w14:paraId="15F26B46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Назвы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родныя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здавён</w:t>
            </w:r>
            <w:proofErr w:type="spellEnd"/>
          </w:p>
        </w:tc>
      </w:tr>
      <w:tr w:rsidR="00B34D66" w:rsidRPr="00B34D66" w14:paraId="03143F71" w14:textId="77777777" w:rsidTr="00ED2448">
        <w:tc>
          <w:tcPr>
            <w:tcW w:w="2636" w:type="dxa"/>
            <w:vAlign w:val="center"/>
          </w:tcPr>
          <w:p w14:paraId="707801C4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Беларуская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мова</w:t>
            </w:r>
            <w:proofErr w:type="spellEnd"/>
          </w:p>
        </w:tc>
        <w:tc>
          <w:tcPr>
            <w:tcW w:w="1132" w:type="dxa"/>
            <w:vAlign w:val="center"/>
          </w:tcPr>
          <w:p w14:paraId="46E8A6E7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</w:t>
            </w:r>
          </w:p>
        </w:tc>
        <w:tc>
          <w:tcPr>
            <w:tcW w:w="5860" w:type="dxa"/>
          </w:tcPr>
          <w:p w14:paraId="6657B891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Мясціна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дзе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я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жыву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  <w:p w14:paraId="4E508BE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«Я і мая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Радзіма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</w:tc>
      </w:tr>
      <w:tr w:rsidR="00B34D66" w:rsidRPr="00B34D66" w14:paraId="360B554E" w14:textId="77777777" w:rsidTr="00ED2448">
        <w:tc>
          <w:tcPr>
            <w:tcW w:w="2636" w:type="dxa"/>
            <w:vMerge w:val="restart"/>
            <w:vAlign w:val="center"/>
          </w:tcPr>
          <w:p w14:paraId="3AD284B4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Літаратурнае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чытанне</w:t>
            </w:r>
            <w:proofErr w:type="spellEnd"/>
          </w:p>
        </w:tc>
        <w:tc>
          <w:tcPr>
            <w:tcW w:w="1132" w:type="dxa"/>
            <w:vAlign w:val="center"/>
          </w:tcPr>
          <w:p w14:paraId="3939BF24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5860" w:type="dxa"/>
          </w:tcPr>
          <w:p w14:paraId="77669913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Маёй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Радзімы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дзіўны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свет</w:t>
            </w:r>
          </w:p>
        </w:tc>
      </w:tr>
      <w:tr w:rsidR="00B34D66" w:rsidRPr="00B34D66" w14:paraId="3C7B09C0" w14:textId="77777777" w:rsidTr="00ED2448">
        <w:tc>
          <w:tcPr>
            <w:tcW w:w="2636" w:type="dxa"/>
            <w:vMerge/>
            <w:vAlign w:val="center"/>
          </w:tcPr>
          <w:p w14:paraId="6BD45E4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4D320543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5860" w:type="dxa"/>
          </w:tcPr>
          <w:p w14:paraId="1300C72A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Мірна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жыць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 –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шчаслівым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быць</w:t>
            </w:r>
            <w:proofErr w:type="spellEnd"/>
          </w:p>
          <w:p w14:paraId="1FE5585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Чалавек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без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Радзімы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што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салавей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без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песні</w:t>
            </w:r>
            <w:proofErr w:type="spellEnd"/>
          </w:p>
        </w:tc>
      </w:tr>
      <w:tr w:rsidR="00B34D66" w:rsidRPr="00B34D66" w14:paraId="749A59B9" w14:textId="77777777" w:rsidTr="00ED2448">
        <w:tc>
          <w:tcPr>
            <w:tcW w:w="2636" w:type="dxa"/>
            <w:vMerge/>
            <w:vAlign w:val="center"/>
          </w:tcPr>
          <w:p w14:paraId="5731E62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3057A3D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5860" w:type="dxa"/>
          </w:tcPr>
          <w:p w14:paraId="2D343223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Лёс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чалавека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вайне</w:t>
            </w:r>
            <w:proofErr w:type="spellEnd"/>
          </w:p>
          <w:p w14:paraId="46743EC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lastRenderedPageBreak/>
              <w:t>Чалавек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Радзіма</w:t>
            </w:r>
            <w:proofErr w:type="spellEnd"/>
          </w:p>
        </w:tc>
      </w:tr>
      <w:tr w:rsidR="00B34D66" w:rsidRPr="00B34D66" w14:paraId="0CAF330A" w14:textId="77777777" w:rsidTr="00ED2448">
        <w:tc>
          <w:tcPr>
            <w:tcW w:w="2636" w:type="dxa"/>
            <w:vMerge w:val="restart"/>
            <w:vAlign w:val="center"/>
          </w:tcPr>
          <w:p w14:paraId="6070F5D5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lastRenderedPageBreak/>
              <w:t>Русский язык</w:t>
            </w:r>
          </w:p>
        </w:tc>
        <w:tc>
          <w:tcPr>
            <w:tcW w:w="1132" w:type="dxa"/>
            <w:vAlign w:val="center"/>
          </w:tcPr>
          <w:p w14:paraId="6893CE4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5860" w:type="dxa"/>
          </w:tcPr>
          <w:p w14:paraId="095E960D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Прописная буква в именах, отчествах и фамилиях людей, кличках животных, названиях стран, городов, деревень, рек</w:t>
            </w:r>
          </w:p>
        </w:tc>
      </w:tr>
      <w:tr w:rsidR="00B34D66" w:rsidRPr="00B34D66" w14:paraId="46D7ABB2" w14:textId="77777777" w:rsidTr="00ED2448">
        <w:tc>
          <w:tcPr>
            <w:tcW w:w="2636" w:type="dxa"/>
            <w:vMerge/>
            <w:vAlign w:val="center"/>
          </w:tcPr>
          <w:p w14:paraId="3845B098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64948644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5860" w:type="dxa"/>
          </w:tcPr>
          <w:p w14:paraId="30EFD0B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Имена существительные одушевленные и неодушевленные </w:t>
            </w:r>
          </w:p>
          <w:p w14:paraId="7B27F464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Произношение и обозначение на письме парных звонких и глухих согласных в корне (на конце слова, перед другими согласными в середине слова)</w:t>
            </w:r>
          </w:p>
        </w:tc>
      </w:tr>
      <w:tr w:rsidR="00B34D66" w:rsidRPr="00B34D66" w14:paraId="28926FB6" w14:textId="77777777" w:rsidTr="00ED2448">
        <w:tc>
          <w:tcPr>
            <w:tcW w:w="2636" w:type="dxa"/>
            <w:vAlign w:val="center"/>
          </w:tcPr>
          <w:p w14:paraId="5AE29FC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Литературное чтение</w:t>
            </w:r>
          </w:p>
        </w:tc>
        <w:tc>
          <w:tcPr>
            <w:tcW w:w="1132" w:type="dxa"/>
            <w:vAlign w:val="center"/>
          </w:tcPr>
          <w:p w14:paraId="4319A15D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5860" w:type="dxa"/>
          </w:tcPr>
          <w:p w14:paraId="49504C78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Дыхание старины (белорусские легенды)</w:t>
            </w:r>
          </w:p>
        </w:tc>
      </w:tr>
      <w:tr w:rsidR="00B34D66" w:rsidRPr="00B34D66" w14:paraId="3F7E79EB" w14:textId="77777777" w:rsidTr="00ED2448">
        <w:tc>
          <w:tcPr>
            <w:tcW w:w="2636" w:type="dxa"/>
            <w:vAlign w:val="center"/>
          </w:tcPr>
          <w:p w14:paraId="14D463F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Чалавек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і свет. Мая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Радзіма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– Беларусь</w:t>
            </w:r>
          </w:p>
        </w:tc>
        <w:tc>
          <w:tcPr>
            <w:tcW w:w="1132" w:type="dxa"/>
            <w:vAlign w:val="center"/>
          </w:tcPr>
          <w:p w14:paraId="330C0C8B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5860" w:type="dxa"/>
          </w:tcPr>
          <w:p w14:paraId="7049F61A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Беларусь </w:t>
            </w:r>
            <w:proofErr w:type="gram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у гады</w:t>
            </w:r>
            <w:proofErr w:type="gram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Вялікай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Айчыннай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вайны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Дзяржаўны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герб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нашай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краіны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</w:p>
          <w:p w14:paraId="607339D5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Сцяг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беларускай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дзяржавы</w:t>
            </w:r>
            <w:proofErr w:type="spellEnd"/>
          </w:p>
        </w:tc>
      </w:tr>
      <w:tr w:rsidR="00B34D66" w:rsidRPr="00B34D66" w14:paraId="624220CF" w14:textId="77777777" w:rsidTr="00ED2448">
        <w:tc>
          <w:tcPr>
            <w:tcW w:w="2636" w:type="dxa"/>
            <w:vAlign w:val="center"/>
          </w:tcPr>
          <w:p w14:paraId="72180888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Изобразительное искусство</w:t>
            </w:r>
          </w:p>
        </w:tc>
        <w:tc>
          <w:tcPr>
            <w:tcW w:w="1132" w:type="dxa"/>
            <w:vAlign w:val="center"/>
          </w:tcPr>
          <w:p w14:paraId="1F0C3348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I-IV</w:t>
            </w:r>
          </w:p>
        </w:tc>
        <w:tc>
          <w:tcPr>
            <w:tcW w:w="5860" w:type="dxa"/>
          </w:tcPr>
          <w:p w14:paraId="32181DF5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Восприятие произведений искусства</w:t>
            </w:r>
          </w:p>
        </w:tc>
      </w:tr>
      <w:tr w:rsidR="00B34D66" w:rsidRPr="00B34D66" w14:paraId="401F8D5C" w14:textId="77777777" w:rsidTr="00ED2448">
        <w:tc>
          <w:tcPr>
            <w:tcW w:w="2636" w:type="dxa"/>
            <w:vAlign w:val="center"/>
          </w:tcPr>
          <w:p w14:paraId="1DF1991E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Музыка</w:t>
            </w:r>
          </w:p>
        </w:tc>
        <w:tc>
          <w:tcPr>
            <w:tcW w:w="1132" w:type="dxa"/>
            <w:vAlign w:val="center"/>
          </w:tcPr>
          <w:p w14:paraId="588BC74C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5860" w:type="dxa"/>
          </w:tcPr>
          <w:p w14:paraId="05699FAE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Музыкальная культура Беларуси</w:t>
            </w:r>
          </w:p>
        </w:tc>
      </w:tr>
    </w:tbl>
    <w:p w14:paraId="157ED046" w14:textId="77777777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</w:p>
    <w:p w14:paraId="3D08DCB4" w14:textId="5683FDEA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На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en-US" w:eastAsia="ru-RU"/>
        </w:rPr>
        <w:t>II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и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en-US" w:eastAsia="ru-RU"/>
        </w:rPr>
        <w:t>III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ступенях общего среднего образования материалы</w:t>
      </w:r>
      <w:r w:rsidR="00AF7F4B">
        <w:rPr>
          <w:rFonts w:ascii="Times New Roman" w:eastAsia="Times New Roman" w:hAnsi="Times New Roman" w:cs="Times New Roman"/>
          <w:b/>
          <w:color w:val="151515"/>
          <w:kern w:val="36"/>
          <w:sz w:val="30"/>
          <w:szCs w:val="30"/>
          <w:lang w:eastAsia="ru-RU"/>
        </w:rPr>
        <w:t xml:space="preserve"> </w:t>
      </w:r>
      <w:r w:rsidR="0002088E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тематических экспозиций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могут быт</w:t>
      </w:r>
      <w:r w:rsidR="00AF7F4B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ь использованы при изучении тем по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истории Второй мировой и Великой Отечественной войн по учебным предметам «Всемирная история», «История Беларуси», а также при проведении факультативных занятий «Великая Отечественная война советского народа (в контексте Второй мировой войны)» в IX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  <w:t>, ХІ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классах учреждений общего среднего образования (далее – УОСО): </w:t>
      </w:r>
    </w:p>
    <w:p w14:paraId="1807C5FA" w14:textId="77777777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980"/>
        <w:gridCol w:w="1192"/>
        <w:gridCol w:w="6179"/>
      </w:tblGrid>
      <w:tr w:rsidR="00B34D66" w:rsidRPr="00B34D66" w14:paraId="3E06C1F2" w14:textId="77777777" w:rsidTr="00ED2448">
        <w:tc>
          <w:tcPr>
            <w:tcW w:w="1980" w:type="dxa"/>
          </w:tcPr>
          <w:p w14:paraId="7D42C076" w14:textId="77777777" w:rsidR="00B34D66" w:rsidRPr="00B34D66" w:rsidRDefault="00B34D66" w:rsidP="007E4DA1">
            <w:pPr>
              <w:pStyle w:val="a5"/>
              <w:ind w:firstLine="25"/>
              <w:jc w:val="center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Учебный предмет</w:t>
            </w:r>
          </w:p>
        </w:tc>
        <w:tc>
          <w:tcPr>
            <w:tcW w:w="1192" w:type="dxa"/>
          </w:tcPr>
          <w:p w14:paraId="04DE7B5D" w14:textId="77777777" w:rsidR="00B34D66" w:rsidRPr="00B34D66" w:rsidRDefault="00B34D66" w:rsidP="007E4DA1">
            <w:pPr>
              <w:pStyle w:val="a5"/>
              <w:ind w:firstLine="25"/>
              <w:jc w:val="center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Классы</w:t>
            </w:r>
          </w:p>
        </w:tc>
        <w:tc>
          <w:tcPr>
            <w:tcW w:w="6179" w:type="dxa"/>
          </w:tcPr>
          <w:p w14:paraId="662F4213" w14:textId="77777777" w:rsidR="00B34D66" w:rsidRPr="00B34D66" w:rsidRDefault="00B34D66" w:rsidP="007E4DA1">
            <w:pPr>
              <w:pStyle w:val="a5"/>
              <w:ind w:firstLine="25"/>
              <w:jc w:val="center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Темы занятий</w:t>
            </w:r>
          </w:p>
        </w:tc>
      </w:tr>
      <w:tr w:rsidR="00B34D66" w:rsidRPr="00B34D66" w14:paraId="175E9813" w14:textId="77777777" w:rsidTr="00ED2448">
        <w:tc>
          <w:tcPr>
            <w:tcW w:w="1980" w:type="dxa"/>
            <w:vAlign w:val="center"/>
          </w:tcPr>
          <w:p w14:paraId="244B4219" w14:textId="77777777" w:rsidR="00B34D66" w:rsidRPr="00B34D66" w:rsidRDefault="00B34D66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Всемирная история</w:t>
            </w:r>
          </w:p>
        </w:tc>
        <w:tc>
          <w:tcPr>
            <w:tcW w:w="1192" w:type="dxa"/>
            <w:vAlign w:val="center"/>
          </w:tcPr>
          <w:p w14:paraId="7633831C" w14:textId="77777777" w:rsidR="00B34D66" w:rsidRPr="00B34D66" w:rsidRDefault="00B34D66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IX</w:t>
            </w:r>
          </w:p>
        </w:tc>
        <w:tc>
          <w:tcPr>
            <w:tcW w:w="6179" w:type="dxa"/>
          </w:tcPr>
          <w:p w14:paraId="3139B4B2" w14:textId="786C2F4F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Начало Второй мировой и Великой Отечественной войн</w:t>
            </w:r>
          </w:p>
          <w:p w14:paraId="0DD5DD52" w14:textId="77777777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Коренной перелом в ходе Великой отечественной и Второй мировой войн</w:t>
            </w:r>
          </w:p>
          <w:p w14:paraId="60983F4B" w14:textId="77777777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Борьба с захватчиками на оккупированной территории</w:t>
            </w:r>
          </w:p>
          <w:p w14:paraId="4BC11C67" w14:textId="77777777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Советский тыл во время войны</w:t>
            </w:r>
          </w:p>
          <w:p w14:paraId="4A6B746F" w14:textId="77777777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Заключительный этап Второй мировой войны</w:t>
            </w:r>
          </w:p>
        </w:tc>
      </w:tr>
      <w:tr w:rsidR="00B34D66" w:rsidRPr="00B34D66" w14:paraId="056B1B24" w14:textId="77777777" w:rsidTr="00ED2448">
        <w:tc>
          <w:tcPr>
            <w:tcW w:w="1980" w:type="dxa"/>
            <w:vAlign w:val="center"/>
          </w:tcPr>
          <w:p w14:paraId="22FCCAE6" w14:textId="77777777" w:rsidR="00B34D66" w:rsidRPr="00B34D66" w:rsidRDefault="00B34D66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Всемирная история</w:t>
            </w:r>
          </w:p>
        </w:tc>
        <w:tc>
          <w:tcPr>
            <w:tcW w:w="1192" w:type="dxa"/>
            <w:vAlign w:val="center"/>
          </w:tcPr>
          <w:p w14:paraId="5700A3A8" w14:textId="77777777" w:rsidR="00B34D66" w:rsidRPr="00B34D66" w:rsidRDefault="00B34D66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XI</w:t>
            </w:r>
          </w:p>
        </w:tc>
        <w:tc>
          <w:tcPr>
            <w:tcW w:w="6179" w:type="dxa"/>
            <w:vAlign w:val="center"/>
          </w:tcPr>
          <w:p w14:paraId="4E935685" w14:textId="77777777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Вторая мировая война и ее последствия </w:t>
            </w:r>
          </w:p>
        </w:tc>
      </w:tr>
      <w:tr w:rsidR="00B34D66" w:rsidRPr="00B34D66" w14:paraId="3B091048" w14:textId="77777777" w:rsidTr="00ED2448">
        <w:tc>
          <w:tcPr>
            <w:tcW w:w="1980" w:type="dxa"/>
            <w:vAlign w:val="center"/>
          </w:tcPr>
          <w:p w14:paraId="78FCD9FD" w14:textId="77777777" w:rsidR="00B34D66" w:rsidRPr="00B34D66" w:rsidRDefault="00B34D66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lastRenderedPageBreak/>
              <w:t>История Беларуси</w:t>
            </w:r>
          </w:p>
          <w:p w14:paraId="1743BBAB" w14:textId="77777777" w:rsidR="00B34D66" w:rsidRPr="00B34D66" w:rsidRDefault="00B34D66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1C83533C" w14:textId="77777777" w:rsidR="00B34D66" w:rsidRPr="00B34D66" w:rsidRDefault="00B34D66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IX</w:t>
            </w:r>
          </w:p>
        </w:tc>
        <w:tc>
          <w:tcPr>
            <w:tcW w:w="6179" w:type="dxa"/>
          </w:tcPr>
          <w:p w14:paraId="751CDC8A" w14:textId="77777777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Беларусь в годы военных испытаний </w:t>
            </w:r>
          </w:p>
          <w:p w14:paraId="6F459FBA" w14:textId="77777777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Начало Великой Отечественной войны</w:t>
            </w:r>
          </w:p>
          <w:p w14:paraId="1A81A10C" w14:textId="796FAAC0" w:rsidR="00ED2448" w:rsidRPr="00ED2448" w:rsidRDefault="00ED2448" w:rsidP="007E4DA1">
            <w:pPr>
              <w:pStyle w:val="a5"/>
              <w:ind w:firstLine="263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ED2448">
              <w:rPr>
                <w:rFonts w:ascii="Times New Roman" w:eastAsia="Times New Roman" w:hAnsi="Times New Roman" w:cs="Times New Roman"/>
                <w:bCs/>
                <w:color w:val="151515"/>
                <w:kern w:val="36"/>
                <w:sz w:val="30"/>
                <w:szCs w:val="30"/>
                <w:lang w:eastAsia="ru-RU"/>
              </w:rPr>
              <w:t>Германский оккупационный режим на территории Беларуси в 1941–1944 гг.</w:t>
            </w: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Геноцид белорусского народа</w:t>
            </w:r>
          </w:p>
          <w:p w14:paraId="6E66E078" w14:textId="77777777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Начало массовой борьбы против оккупантов</w:t>
            </w:r>
          </w:p>
          <w:p w14:paraId="7BBE47A3" w14:textId="77777777" w:rsidR="00B34D66" w:rsidRP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Развертывание народной борьбы на территории Беларуси</w:t>
            </w:r>
          </w:p>
          <w:p w14:paraId="4DCF35B8" w14:textId="18B440E6" w:rsidR="00B34D66" w:rsidRPr="00ED2448" w:rsidRDefault="00ED2448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ED2448">
              <w:rPr>
                <w:rFonts w:ascii="Times New Roman" w:eastAsia="Times New Roman" w:hAnsi="Times New Roman" w:cs="Times New Roman"/>
                <w:bCs/>
                <w:color w:val="151515"/>
                <w:kern w:val="36"/>
                <w:sz w:val="30"/>
                <w:szCs w:val="30"/>
                <w:lang w:eastAsia="ru-RU"/>
              </w:rPr>
              <w:t xml:space="preserve">Освобождение БССР от германских захватчиков. Вклад белорусского народа в победу над нацистской Германией. Участие БССР в образовании </w:t>
            </w: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Организации Объединенных Наций</w:t>
            </w:r>
            <w:r w:rsidRPr="00ED2448">
              <w:rPr>
                <w:rFonts w:ascii="Times New Roman" w:eastAsia="Times New Roman" w:hAnsi="Times New Roman" w:cs="Times New Roman"/>
                <w:bCs/>
                <w:color w:val="151515"/>
                <w:kern w:val="36"/>
                <w:sz w:val="30"/>
                <w:szCs w:val="30"/>
                <w:lang w:eastAsia="ru-RU"/>
              </w:rPr>
              <w:t xml:space="preserve">. </w:t>
            </w: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Сохранение исторической памяти о Великой Отечественной войне. Закон Республики Беларусь № 146-З от 5 января 2022 г. «О геноциде белорусского народа» </w:t>
            </w:r>
          </w:p>
          <w:p w14:paraId="214CB747" w14:textId="672D46F0" w:rsidR="00B34D66" w:rsidRDefault="00B34D66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Вклад белорусского народа в Победу над нацистской Германией</w:t>
            </w:r>
          </w:p>
          <w:p w14:paraId="171FD3B2" w14:textId="7A862BC5" w:rsidR="00ED2448" w:rsidRPr="00B34D66" w:rsidRDefault="00ED2448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У</w:t>
            </w:r>
            <w:r w:rsidR="00B34D66"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рок «Наш край»</w:t>
            </w:r>
          </w:p>
        </w:tc>
      </w:tr>
      <w:tr w:rsidR="00B34D66" w:rsidRPr="00B34D66" w14:paraId="252FA3A9" w14:textId="77777777" w:rsidTr="00ED2448">
        <w:tc>
          <w:tcPr>
            <w:tcW w:w="1980" w:type="dxa"/>
            <w:vAlign w:val="center"/>
          </w:tcPr>
          <w:p w14:paraId="65C271F8" w14:textId="77777777" w:rsidR="00B34D66" w:rsidRPr="00B34D66" w:rsidRDefault="00B34D66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История Беларуси</w:t>
            </w:r>
          </w:p>
        </w:tc>
        <w:tc>
          <w:tcPr>
            <w:tcW w:w="1192" w:type="dxa"/>
            <w:vAlign w:val="center"/>
          </w:tcPr>
          <w:p w14:paraId="6F9B32CC" w14:textId="77777777" w:rsidR="00B34D66" w:rsidRPr="00B34D66" w:rsidRDefault="00B34D66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XI</w:t>
            </w:r>
          </w:p>
        </w:tc>
        <w:tc>
          <w:tcPr>
            <w:tcW w:w="6179" w:type="dxa"/>
          </w:tcPr>
          <w:p w14:paraId="1E8F16B2" w14:textId="58837EF6" w:rsidR="00ED2448" w:rsidRDefault="00ED2448" w:rsidP="007E4DA1">
            <w:pPr>
              <w:pStyle w:val="a5"/>
              <w:ind w:firstLine="263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-экономическое положение в 1918 </w:t>
            </w: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–</w:t>
            </w: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 xml:space="preserve"> 1941 гг. Социально-экономическая политика польских властей на захваченной территории Западной Беларуси (базовый уровень)</w:t>
            </w:r>
          </w:p>
          <w:p w14:paraId="71539575" w14:textId="77777777" w:rsidR="0002088E" w:rsidRPr="0002088E" w:rsidRDefault="0002088E" w:rsidP="007E4DA1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be-BY"/>
              </w:rPr>
            </w:pPr>
            <w:r w:rsidRPr="0002088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be-BY"/>
              </w:rPr>
              <w:t>Социально-экономическое положение в Западной Беларуси в 1921</w:t>
            </w:r>
            <w:r w:rsidRPr="0002088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–</w:t>
            </w:r>
            <w:r w:rsidRPr="0002088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be-BY"/>
              </w:rPr>
              <w:t xml:space="preserve">1939 гг. Социально-экономическая политика польских властей на захваченной территории Западной Беларуси. </w:t>
            </w:r>
          </w:p>
          <w:p w14:paraId="47AA92DC" w14:textId="19371A38" w:rsidR="0002088E" w:rsidRPr="0002088E" w:rsidRDefault="0002088E" w:rsidP="007E4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020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 xml:space="preserve">Деятельность коллаборационистских организаций. Участие белорусских коллаборационистов в реализации оккупационной политики германских нацистов на территории Беларуси. Преступления украинской и латышской вспомогательной полиции. Преступления литовской вспомогательной полиции. Участие «Армии </w:t>
            </w:r>
            <w:proofErr w:type="spellStart"/>
            <w:r w:rsidRPr="00020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Крайовой</w:t>
            </w:r>
            <w:proofErr w:type="spellEnd"/>
            <w:r w:rsidRPr="00020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 xml:space="preserve"> в геноциде белорусского народа (повышенный уровень)</w:t>
            </w:r>
          </w:p>
          <w:p w14:paraId="2FF8B80B" w14:textId="76E28A5C" w:rsidR="00B34D66" w:rsidRPr="0002088E" w:rsidRDefault="0002088E" w:rsidP="007E4D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208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Беларусь в годы Второй мировой и Великой Отечественной войн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0208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Участие белорусских </w:t>
            </w:r>
            <w:r w:rsidRPr="000208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коллаборационистов в реализации оккупационной политики германских нацистов на территории Беларуси. Геноцид белорусского народа в годы Великой Отечественной войны. </w:t>
            </w:r>
            <w:bookmarkStart w:id="0" w:name="_Hlk106787500"/>
            <w:r w:rsidRPr="000208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Сохранение исторической памяти о Великой Отечественной войне. Закон Республики Беларусь № 146-З от 5 января 2022 г. «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 геноциде белорусского народа»(базовый уровень)</w:t>
            </w:r>
            <w:bookmarkEnd w:id="0"/>
          </w:p>
          <w:p w14:paraId="48B8C8D7" w14:textId="72D956A3" w:rsidR="00B34D66" w:rsidRDefault="00ED2448" w:rsidP="007E4DA1">
            <w:pPr>
              <w:pStyle w:val="a5"/>
              <w:ind w:firstLine="263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У</w:t>
            </w:r>
            <w:r w:rsidR="00B34D66"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рок «Наш край»</w:t>
            </w:r>
          </w:p>
          <w:p w14:paraId="5321DED6" w14:textId="5A411A1E" w:rsidR="00ED2448" w:rsidRPr="00ED2448" w:rsidRDefault="00ED2448" w:rsidP="007E4DA1">
            <w:pPr>
              <w:pStyle w:val="a5"/>
              <w:ind w:firstLine="263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 xml:space="preserve">Общественно-политическая жизнь во второй половине 1940-х </w:t>
            </w: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– </w:t>
            </w: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1980-е гг.</w:t>
            </w:r>
            <w:r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 xml:space="preserve"> </w:t>
            </w: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Преступления польских и украинских националистов против мирного насел</w:t>
            </w:r>
            <w:r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ения БССР в послевоенный период (базовый уровень)</w:t>
            </w:r>
            <w:r w:rsidRPr="00ED2448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 xml:space="preserve"> </w:t>
            </w:r>
          </w:p>
          <w:p w14:paraId="73B94241" w14:textId="1831C755" w:rsidR="00ED2448" w:rsidRPr="00ED2448" w:rsidRDefault="00ED2448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</w:tr>
      <w:tr w:rsidR="00ED2448" w:rsidRPr="00B34D66" w14:paraId="525472B0" w14:textId="77777777" w:rsidTr="00ED2448">
        <w:tc>
          <w:tcPr>
            <w:tcW w:w="1980" w:type="dxa"/>
            <w:vAlign w:val="center"/>
          </w:tcPr>
          <w:p w14:paraId="7B8B2CD4" w14:textId="77777777" w:rsidR="00ED2448" w:rsidRPr="00B34D66" w:rsidRDefault="00ED2448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2543CE42" w14:textId="77777777" w:rsidR="00ED2448" w:rsidRPr="00B34D66" w:rsidRDefault="00ED2448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6179" w:type="dxa"/>
          </w:tcPr>
          <w:p w14:paraId="354C7C97" w14:textId="77777777" w:rsidR="00ED2448" w:rsidRPr="00B34D66" w:rsidRDefault="00ED2448" w:rsidP="007E4DA1">
            <w:pPr>
              <w:pStyle w:val="a5"/>
              <w:ind w:firstLine="2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</w:p>
        </w:tc>
      </w:tr>
    </w:tbl>
    <w:p w14:paraId="2FA6618A" w14:textId="77777777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</w:p>
    <w:p w14:paraId="0A56A7EC" w14:textId="20B0DE0A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Материалы </w:t>
      </w:r>
      <w:r w:rsidR="0002088E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тематических экспозиций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будут актуальны при проведении факультативного занятия «Мое Отечество» (V–V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  <w:t>ІІ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классы) при изучении темы «Историческая память: Беларусь партизанская».</w:t>
      </w:r>
    </w:p>
    <w:p w14:paraId="5061FE66" w14:textId="3F33548B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Материалы </w:t>
      </w:r>
      <w:r w:rsidR="0002088E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тематических экспозиций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предлагаем использовать на учебных занятиях по учебным предметам «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  <w:t>Белорусская литература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»,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  <w:t xml:space="preserve">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«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  <w:t>Русская литература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»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  <w:t xml:space="preserve">при изучении биографий отдельных писателей, литературных произведений, посвященных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Великой Отечественной войне, а также при проведении учебных занятий по учебному предмету «Искусство (отечественная и мировая художественная культура)»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  <w:t>:</w:t>
      </w:r>
    </w:p>
    <w:p w14:paraId="5A6967EB" w14:textId="77777777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0"/>
        <w:gridCol w:w="1167"/>
        <w:gridCol w:w="5568"/>
      </w:tblGrid>
      <w:tr w:rsidR="00B34D66" w:rsidRPr="00B34D66" w14:paraId="0A8C24DD" w14:textId="77777777" w:rsidTr="00750CC2">
        <w:tc>
          <w:tcPr>
            <w:tcW w:w="2610" w:type="dxa"/>
          </w:tcPr>
          <w:p w14:paraId="18C48C8C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Учебный предмет</w:t>
            </w:r>
          </w:p>
        </w:tc>
        <w:tc>
          <w:tcPr>
            <w:tcW w:w="1167" w:type="dxa"/>
          </w:tcPr>
          <w:p w14:paraId="4750991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Классы</w:t>
            </w:r>
          </w:p>
        </w:tc>
        <w:tc>
          <w:tcPr>
            <w:tcW w:w="5568" w:type="dxa"/>
          </w:tcPr>
          <w:p w14:paraId="7A0E1D6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Темы занятий</w:t>
            </w:r>
          </w:p>
        </w:tc>
      </w:tr>
      <w:tr w:rsidR="00B34D66" w:rsidRPr="00B34D66" w14:paraId="4F8DD10D" w14:textId="77777777" w:rsidTr="00750CC2">
        <w:tc>
          <w:tcPr>
            <w:tcW w:w="2610" w:type="dxa"/>
            <w:vMerge w:val="restart"/>
            <w:vAlign w:val="center"/>
          </w:tcPr>
          <w:p w14:paraId="3D6ED76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Белорусская литература</w:t>
            </w:r>
          </w:p>
        </w:tc>
        <w:tc>
          <w:tcPr>
            <w:tcW w:w="1167" w:type="dxa"/>
            <w:vAlign w:val="center"/>
          </w:tcPr>
          <w:p w14:paraId="60495457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V</w:t>
            </w:r>
          </w:p>
        </w:tc>
        <w:tc>
          <w:tcPr>
            <w:tcW w:w="5568" w:type="dxa"/>
          </w:tcPr>
          <w:p w14:paraId="78357EF8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Літаратурны твор – складанае i непадзельнае мастацкае адзінства</w:t>
            </w:r>
          </w:p>
          <w:p w14:paraId="3754E97A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 xml:space="preserve">Міхась Лынькоў 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«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Васількі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</w:tc>
      </w:tr>
      <w:tr w:rsidR="00B34D66" w:rsidRPr="00B34D66" w14:paraId="3D7FBF82" w14:textId="77777777" w:rsidTr="00750CC2">
        <w:tc>
          <w:tcPr>
            <w:tcW w:w="2610" w:type="dxa"/>
            <w:vMerge/>
            <w:vAlign w:val="center"/>
          </w:tcPr>
          <w:p w14:paraId="0E99B08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3914CAA2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V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</w:t>
            </w:r>
          </w:p>
        </w:tc>
        <w:tc>
          <w:tcPr>
            <w:tcW w:w="5568" w:type="dxa"/>
          </w:tcPr>
          <w:p w14:paraId="6DAE822A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К. Чорны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Насцечка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  <w:p w14:paraId="5AC472E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А. 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Пысін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«Два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полі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» </w:t>
            </w:r>
          </w:p>
          <w:p w14:paraId="3D77F1B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В. 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Адамчык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Салодкія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яблыкі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</w:tc>
      </w:tr>
      <w:tr w:rsidR="00B34D66" w:rsidRPr="00B34D66" w14:paraId="25525F31" w14:textId="77777777" w:rsidTr="00750CC2">
        <w:tc>
          <w:tcPr>
            <w:tcW w:w="2610" w:type="dxa"/>
            <w:vMerge/>
            <w:vAlign w:val="center"/>
          </w:tcPr>
          <w:p w14:paraId="68E2BE82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5DB36AB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V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ІІ</w:t>
            </w:r>
          </w:p>
        </w:tc>
        <w:tc>
          <w:tcPr>
            <w:tcW w:w="5568" w:type="dxa"/>
          </w:tcPr>
          <w:p w14:paraId="471231D2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В. 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Быкаў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Незагойная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рана»</w:t>
            </w:r>
          </w:p>
          <w:p w14:paraId="200E0D5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В. 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Зуёнак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«З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вайны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сустрэлі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мацяркі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сыноў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…» Е. Лось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Дзяўчаты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мінулай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вайны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» </w:t>
            </w:r>
          </w:p>
          <w:p w14:paraId="5623C54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В. 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Быкаў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Жураўліны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крык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» </w:t>
            </w:r>
          </w:p>
          <w:p w14:paraId="355552B3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lastRenderedPageBreak/>
              <w:t>А. 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Куляшоў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Маці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</w:tc>
      </w:tr>
      <w:tr w:rsidR="00B34D66" w:rsidRPr="00BF4D8A" w14:paraId="32B0D357" w14:textId="77777777" w:rsidTr="00750CC2">
        <w:tc>
          <w:tcPr>
            <w:tcW w:w="2610" w:type="dxa"/>
            <w:vMerge/>
          </w:tcPr>
          <w:p w14:paraId="641A9D2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  <w:tc>
          <w:tcPr>
            <w:tcW w:w="1167" w:type="dxa"/>
            <w:vAlign w:val="center"/>
          </w:tcPr>
          <w:p w14:paraId="6C0D11BA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ІХ</w:t>
            </w:r>
          </w:p>
        </w:tc>
        <w:tc>
          <w:tcPr>
            <w:tcW w:w="5568" w:type="dxa"/>
          </w:tcPr>
          <w:p w14:paraId="4C6DFDDD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 xml:space="preserve">Янка Брыль. Апавяданне «Memento mori» </w:t>
            </w:r>
          </w:p>
        </w:tc>
      </w:tr>
      <w:tr w:rsidR="00B34D66" w:rsidRPr="00B34D66" w14:paraId="528C49D3" w14:textId="77777777" w:rsidTr="00750CC2">
        <w:tc>
          <w:tcPr>
            <w:tcW w:w="2610" w:type="dxa"/>
            <w:vMerge/>
            <w:vAlign w:val="center"/>
          </w:tcPr>
          <w:p w14:paraId="44A87218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  <w:tc>
          <w:tcPr>
            <w:tcW w:w="1167" w:type="dxa"/>
            <w:vAlign w:val="center"/>
          </w:tcPr>
          <w:p w14:paraId="0D2DD31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Х</w:t>
            </w:r>
          </w:p>
        </w:tc>
        <w:tc>
          <w:tcPr>
            <w:tcW w:w="5568" w:type="dxa"/>
            <w:vAlign w:val="center"/>
          </w:tcPr>
          <w:p w14:paraId="3208FBEB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Беларуская літаратура перыяду Вялікай Айчыннай вайны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» (1941-1945).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Агляд</w:t>
            </w:r>
            <w:proofErr w:type="spellEnd"/>
          </w:p>
          <w:p w14:paraId="1DB52DEE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П. 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Броўка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Голас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сэрца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  <w:p w14:paraId="4AAFC8D8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П. 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Панчанка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«Герой»</w:t>
            </w:r>
          </w:p>
          <w:p w14:paraId="54B8E7F3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А. 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Куляшоў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«Над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брацкай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магілай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»,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Сцяг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брыгады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  <w:p w14:paraId="54A73B2E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М. Танк «Родная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мова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»,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Рэквіем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  <w:p w14:paraId="2E962EC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К. Чорны «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Пошукі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будучыні</w:t>
            </w:r>
            <w:proofErr w:type="spellEnd"/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»</w:t>
            </w:r>
          </w:p>
        </w:tc>
      </w:tr>
      <w:tr w:rsidR="00B34D66" w:rsidRPr="00BF4D8A" w14:paraId="0615ED70" w14:textId="77777777" w:rsidTr="00750CC2">
        <w:tc>
          <w:tcPr>
            <w:tcW w:w="2610" w:type="dxa"/>
            <w:vMerge/>
            <w:vAlign w:val="center"/>
          </w:tcPr>
          <w:p w14:paraId="6AF907D4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  <w:tc>
          <w:tcPr>
            <w:tcW w:w="1167" w:type="dxa"/>
            <w:vAlign w:val="center"/>
          </w:tcPr>
          <w:p w14:paraId="6EAE4A9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ХІ</w:t>
            </w:r>
          </w:p>
        </w:tc>
        <w:tc>
          <w:tcPr>
            <w:tcW w:w="5568" w:type="dxa"/>
            <w:vAlign w:val="center"/>
          </w:tcPr>
          <w:p w14:paraId="2F70AFB7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І.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 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Шамякін «Сэрца на далоні»</w:t>
            </w:r>
          </w:p>
          <w:p w14:paraId="1111DB1F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В.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 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Быкаў «Сотнікаў», «Знак бяды»</w:t>
            </w:r>
          </w:p>
          <w:p w14:paraId="750FED5B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І.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en-US" w:eastAsia="ru-RU"/>
              </w:rPr>
              <w:t> 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Чыгрынаў «Дзівак з Ганчарнай вуліцы», «Вяртанне да віны»</w:t>
            </w:r>
          </w:p>
          <w:p w14:paraId="7F11A5A1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І.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 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 xml:space="preserve">Навуменка «Сямнаццатай вясной» </w:t>
            </w:r>
          </w:p>
          <w:p w14:paraId="630C0F24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Ю.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 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Свірка «Балада мужасці», «Балада пра помнік салдату»</w:t>
            </w:r>
          </w:p>
          <w:p w14:paraId="60ADC971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Г.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 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Пашкоў «Па праву жывога», «Трывога» М.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 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Пазнякоў «Колькі брацкіх магіл», «Ветэраны» У.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 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Карызна «Мы родам з вайны», «Балада Буйніцкага поля» і інш.</w:t>
            </w:r>
          </w:p>
        </w:tc>
      </w:tr>
      <w:tr w:rsidR="00750CC2" w:rsidRPr="00B34D66" w14:paraId="52FA502F" w14:textId="77777777" w:rsidTr="00750CC2">
        <w:tc>
          <w:tcPr>
            <w:tcW w:w="2610" w:type="dxa"/>
            <w:vMerge w:val="restart"/>
            <w:vAlign w:val="center"/>
          </w:tcPr>
          <w:p w14:paraId="12429F0F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Русская литература</w:t>
            </w:r>
          </w:p>
        </w:tc>
        <w:tc>
          <w:tcPr>
            <w:tcW w:w="1167" w:type="dxa"/>
            <w:vAlign w:val="center"/>
          </w:tcPr>
          <w:p w14:paraId="20DCACDC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V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</w:t>
            </w:r>
          </w:p>
        </w:tc>
        <w:tc>
          <w:tcPr>
            <w:tcW w:w="5568" w:type="dxa"/>
            <w:vAlign w:val="center"/>
          </w:tcPr>
          <w:p w14:paraId="4CE0466B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В. Богомолов «Иван»</w:t>
            </w:r>
          </w:p>
        </w:tc>
      </w:tr>
      <w:tr w:rsidR="00750CC2" w:rsidRPr="00B34D66" w14:paraId="688389B3" w14:textId="77777777" w:rsidTr="00750CC2">
        <w:tc>
          <w:tcPr>
            <w:tcW w:w="2610" w:type="dxa"/>
            <w:vMerge/>
            <w:vAlign w:val="center"/>
          </w:tcPr>
          <w:p w14:paraId="67E308B1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  <w:tc>
          <w:tcPr>
            <w:tcW w:w="1167" w:type="dxa"/>
            <w:vAlign w:val="center"/>
          </w:tcPr>
          <w:p w14:paraId="0BD1648B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V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ІІІ</w:t>
            </w:r>
          </w:p>
        </w:tc>
        <w:tc>
          <w:tcPr>
            <w:tcW w:w="5568" w:type="dxa"/>
            <w:vAlign w:val="center"/>
          </w:tcPr>
          <w:p w14:paraId="7B0ACDBB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М. Шолохов «Судьба человека»</w:t>
            </w:r>
          </w:p>
        </w:tc>
      </w:tr>
      <w:tr w:rsidR="00750CC2" w:rsidRPr="00B34D66" w14:paraId="404CCE4D" w14:textId="77777777" w:rsidTr="00750CC2">
        <w:tc>
          <w:tcPr>
            <w:tcW w:w="2610" w:type="dxa"/>
            <w:vMerge/>
            <w:vAlign w:val="center"/>
          </w:tcPr>
          <w:p w14:paraId="19468128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  <w:tc>
          <w:tcPr>
            <w:tcW w:w="1167" w:type="dxa"/>
            <w:vAlign w:val="center"/>
          </w:tcPr>
          <w:p w14:paraId="40D588F0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ІХ</w:t>
            </w:r>
          </w:p>
        </w:tc>
        <w:tc>
          <w:tcPr>
            <w:tcW w:w="5568" w:type="dxa"/>
            <w:vAlign w:val="center"/>
          </w:tcPr>
          <w:p w14:paraId="5AF33BDF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Б. Васильев «А зори здесь тихие»</w:t>
            </w:r>
          </w:p>
        </w:tc>
      </w:tr>
      <w:tr w:rsidR="00750CC2" w:rsidRPr="00B34D66" w14:paraId="720B6849" w14:textId="77777777" w:rsidTr="000554EE">
        <w:tc>
          <w:tcPr>
            <w:tcW w:w="2610" w:type="dxa"/>
            <w:vMerge/>
            <w:vAlign w:val="center"/>
          </w:tcPr>
          <w:p w14:paraId="553198C8" w14:textId="77777777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  <w:tc>
          <w:tcPr>
            <w:tcW w:w="6735" w:type="dxa"/>
            <w:gridSpan w:val="2"/>
            <w:vAlign w:val="center"/>
          </w:tcPr>
          <w:p w14:paraId="4104D926" w14:textId="52B6680B" w:rsidR="00750CC2" w:rsidRPr="00B34D66" w:rsidRDefault="00750CC2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0479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С. </w:t>
            </w:r>
            <w:proofErr w:type="spellStart"/>
            <w:r w:rsidRPr="000479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Трахименка</w:t>
            </w:r>
            <w:proofErr w:type="spellEnd"/>
            <w:r w:rsidRPr="000479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«Родная </w:t>
            </w:r>
            <w:proofErr w:type="spellStart"/>
            <w:r w:rsidRPr="000479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крывинка</w:t>
            </w:r>
            <w:proofErr w:type="spellEnd"/>
            <w:r w:rsidRPr="000479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 пьеса С. </w:t>
            </w:r>
            <w:proofErr w:type="spellStart"/>
            <w:r w:rsidRPr="000479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Бартоховой</w:t>
            </w:r>
            <w:proofErr w:type="spellEnd"/>
            <w:r w:rsidRPr="000479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«Такая долгая гроза», лирика А. Ахматовой, К. Симонова, М. Исаковского и др.</w:t>
            </w:r>
          </w:p>
        </w:tc>
      </w:tr>
      <w:tr w:rsidR="00B34D66" w:rsidRPr="00B34D66" w14:paraId="7758D300" w14:textId="77777777" w:rsidTr="00750CC2">
        <w:tc>
          <w:tcPr>
            <w:tcW w:w="2610" w:type="dxa"/>
            <w:vMerge w:val="restart"/>
            <w:vAlign w:val="center"/>
          </w:tcPr>
          <w:p w14:paraId="5D933637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167" w:type="dxa"/>
            <w:vAlign w:val="center"/>
          </w:tcPr>
          <w:p w14:paraId="7393B87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V</w:t>
            </w:r>
          </w:p>
        </w:tc>
        <w:tc>
          <w:tcPr>
            <w:tcW w:w="5568" w:type="dxa"/>
            <w:vAlign w:val="center"/>
          </w:tcPr>
          <w:p w14:paraId="0517A67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Человек на фоне истории</w:t>
            </w:r>
          </w:p>
        </w:tc>
      </w:tr>
      <w:tr w:rsidR="00B34D66" w:rsidRPr="00B34D66" w14:paraId="218B8688" w14:textId="77777777" w:rsidTr="00750CC2">
        <w:tc>
          <w:tcPr>
            <w:tcW w:w="2610" w:type="dxa"/>
            <w:vMerge/>
            <w:vAlign w:val="center"/>
          </w:tcPr>
          <w:p w14:paraId="25A3AFAC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  <w:tc>
          <w:tcPr>
            <w:tcW w:w="1167" w:type="dxa"/>
            <w:vAlign w:val="center"/>
          </w:tcPr>
          <w:p w14:paraId="139718F4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V</w:t>
            </w: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ІІ</w:t>
            </w:r>
          </w:p>
        </w:tc>
        <w:tc>
          <w:tcPr>
            <w:tcW w:w="5568" w:type="dxa"/>
            <w:vAlign w:val="center"/>
          </w:tcPr>
          <w:p w14:paraId="26A4F65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Вечные темы в искусстве</w:t>
            </w:r>
          </w:p>
        </w:tc>
      </w:tr>
      <w:tr w:rsidR="00B34D66" w:rsidRPr="00B34D66" w14:paraId="00E1507D" w14:textId="77777777" w:rsidTr="00750CC2">
        <w:tc>
          <w:tcPr>
            <w:tcW w:w="2610" w:type="dxa"/>
            <w:vMerge/>
            <w:vAlign w:val="center"/>
          </w:tcPr>
          <w:p w14:paraId="00B4CCDA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  <w:tc>
          <w:tcPr>
            <w:tcW w:w="1167" w:type="dxa"/>
            <w:vAlign w:val="center"/>
          </w:tcPr>
          <w:p w14:paraId="33237893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  <w:t>ІХ</w:t>
            </w:r>
          </w:p>
        </w:tc>
        <w:tc>
          <w:tcPr>
            <w:tcW w:w="5568" w:type="dxa"/>
          </w:tcPr>
          <w:p w14:paraId="72D56DC7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Искусство про войну: музы не молчали</w:t>
            </w:r>
          </w:p>
        </w:tc>
      </w:tr>
      <w:tr w:rsidR="00B34D66" w:rsidRPr="00B34D66" w14:paraId="13282661" w14:textId="77777777" w:rsidTr="00750CC2">
        <w:tc>
          <w:tcPr>
            <w:tcW w:w="2610" w:type="dxa"/>
            <w:vMerge/>
            <w:vAlign w:val="center"/>
          </w:tcPr>
          <w:p w14:paraId="5ED9778B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</w:p>
        </w:tc>
        <w:tc>
          <w:tcPr>
            <w:tcW w:w="1167" w:type="dxa"/>
            <w:vAlign w:val="center"/>
          </w:tcPr>
          <w:p w14:paraId="57CBE8D0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val="be-BY"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Х, ХІ</w:t>
            </w:r>
          </w:p>
        </w:tc>
        <w:tc>
          <w:tcPr>
            <w:tcW w:w="5568" w:type="dxa"/>
          </w:tcPr>
          <w:p w14:paraId="44AF4649" w14:textId="77777777" w:rsidR="00B34D66" w:rsidRPr="00B34D66" w:rsidRDefault="00B34D66" w:rsidP="007E4DA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</w:pPr>
            <w:r w:rsidRPr="00B34D66">
              <w:rPr>
                <w:rFonts w:ascii="Times New Roman" w:eastAsia="Times New Roman" w:hAnsi="Times New Roman" w:cs="Times New Roman"/>
                <w:color w:val="151515"/>
                <w:kern w:val="36"/>
                <w:sz w:val="30"/>
                <w:szCs w:val="30"/>
                <w:lang w:eastAsia="ru-RU"/>
              </w:rPr>
              <w:t>Художественная культура советского периода (факультативное занятие «Человек в мире художественной культуры»)</w:t>
            </w:r>
          </w:p>
        </w:tc>
      </w:tr>
    </w:tbl>
    <w:p w14:paraId="06551223" w14:textId="77777777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</w:p>
    <w:p w14:paraId="08A5735A" w14:textId="0BDA1546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Кроме того, материалы </w:t>
      </w:r>
      <w:r w:rsidR="0002088E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тематических экскурсий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также можно использовать при организации работы по патриотическому и духовно-нравственному воспитанию учащихся УОСО,</w:t>
      </w:r>
      <w:r w:rsidR="00FD788D" w:rsidRPr="00FD788D">
        <w:t xml:space="preserve"> </w:t>
      </w:r>
      <w:r w:rsidR="00FD788D" w:rsidRPr="00FD788D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реализации образовательного проекта «ШАГ»</w:t>
      </w:r>
      <w:r w:rsidR="00FD788D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,</w:t>
      </w:r>
      <w:r w:rsidR="00FD788D" w:rsidRPr="00FD788D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при проведении тематических классных и информационных часов, внеклассных мероприятий,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lastRenderedPageBreak/>
        <w:t xml:space="preserve">приуроченных к памятным датам и праздникам, направленных на </w:t>
      </w:r>
      <w:r w:rsidR="003C7C5A"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формирование активной гражданской позиции, </w:t>
      </w:r>
      <w:r w:rsidR="003C7C5A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информационной культуры, на</w:t>
      </w:r>
      <w:r w:rsidR="003C7C5A"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воспитание чувства патриотизма через примеры мужества и героизма предков, уважения к историческому прошлому Беларуси (вечера памяти, </w:t>
      </w:r>
      <w:r w:rsidR="003C7C5A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уроки-</w:t>
      </w:r>
      <w:proofErr w:type="spellStart"/>
      <w:r w:rsidR="003C7C5A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реквиумы</w:t>
      </w:r>
      <w:proofErr w:type="spellEnd"/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и др.).</w:t>
      </w:r>
    </w:p>
    <w:p w14:paraId="49F8A5B1" w14:textId="77777777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Материалы будут востребованными:</w:t>
      </w:r>
    </w:p>
    <w:p w14:paraId="62F94899" w14:textId="487DDA60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при проведении </w:t>
      </w:r>
      <w:proofErr w:type="gramStart"/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мероприятий,  направленных</w:t>
      </w:r>
      <w:proofErr w:type="gramEnd"/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на изучение истории регион</w:t>
      </w:r>
      <w:r w:rsidR="005776DA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а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, населенных пунктов;</w:t>
      </w:r>
    </w:p>
    <w:p w14:paraId="1062F27F" w14:textId="77777777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при проведении </w:t>
      </w:r>
      <w:r w:rsidRPr="00B34D66">
        <w:rPr>
          <w:rFonts w:ascii="Times New Roman" w:eastAsia="Times New Roman" w:hAnsi="Times New Roman" w:cs="Times New Roman"/>
          <w:iCs/>
          <w:color w:val="151515"/>
          <w:kern w:val="36"/>
          <w:sz w:val="30"/>
          <w:szCs w:val="30"/>
          <w:lang w:eastAsia="ru-RU"/>
        </w:rPr>
        <w:t xml:space="preserve">классных и информационных часов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с целью сохранения героического наследия и правды обо всех периодах жизни белорусского народа, в том числе и в Год исторической памяти;</w:t>
      </w:r>
    </w:p>
    <w:p w14:paraId="25203A31" w14:textId="66170EAA" w:rsid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при организации «Уроков мужества», посвященных подвигу белорусского народа в годы Великой Отечественной войны;</w:t>
      </w:r>
    </w:p>
    <w:p w14:paraId="1D9A85D9" w14:textId="02362508" w:rsidR="005B68BB" w:rsidRPr="00B34D66" w:rsidRDefault="005B68BB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при </w:t>
      </w:r>
      <w:r w:rsidRPr="003C7C5A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проведении</w:t>
      </w:r>
      <w:r w:rsidRPr="003C7C5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мероприятий по увековечиванию памяти павших в борьбе за независимость нашей Родины;</w:t>
      </w:r>
    </w:p>
    <w:p w14:paraId="60652105" w14:textId="1490148F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в рамках организации </w:t>
      </w:r>
      <w:r w:rsidRPr="00B34D66">
        <w:rPr>
          <w:rFonts w:ascii="Times New Roman" w:eastAsia="Times New Roman" w:hAnsi="Times New Roman" w:cs="Times New Roman"/>
          <w:iCs/>
          <w:color w:val="151515"/>
          <w:kern w:val="36"/>
          <w:sz w:val="30"/>
          <w:szCs w:val="30"/>
          <w:lang w:eastAsia="ru-RU"/>
        </w:rPr>
        <w:t xml:space="preserve">поисковой деятельности </w:t>
      </w:r>
      <w:r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«История моей семьи», «Боевой путь моего прадедушки», «</w:t>
      </w:r>
      <w:r w:rsidR="005109D2"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С</w:t>
      </w:r>
      <w:r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траницы истории мое</w:t>
      </w:r>
      <w:r w:rsidR="005109D2"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го</w:t>
      </w:r>
      <w:r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</w:t>
      </w:r>
      <w:r w:rsidR="005109D2"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города</w:t>
      </w:r>
      <w:r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» и др. с целью изучения истории семьи в годы Великой Отечественной войны (создание родословной, семейной летописи, фотоальбомов, семейных газет); поисковой и архивно-исследовательск</w:t>
      </w:r>
      <w:r w:rsidR="005109D2"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их</w:t>
      </w:r>
      <w:r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работ </w:t>
      </w:r>
      <w:r w:rsidR="005109D2"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</w:t>
      </w:r>
      <w:r w:rsidR="00F22727"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«Наследники огненных деревень», </w:t>
      </w:r>
      <w:r w:rsidR="005109D2"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«Их именами названы улицы», </w:t>
      </w:r>
      <w:r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«Имена героев в памяти поколений»; при</w:t>
      </w:r>
      <w:r w:rsidR="00F22727"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 </w:t>
      </w:r>
      <w:r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участии в республиканском конкурсе «Мой род, моя семья»</w:t>
      </w:r>
      <w:r w:rsidR="005109D2"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и др.</w:t>
      </w:r>
      <w:r w:rsidRPr="00F22727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;</w:t>
      </w:r>
    </w:p>
    <w:p w14:paraId="22B0B800" w14:textId="77777777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при сборе исторических и военных материалов для написания </w:t>
      </w:r>
      <w:r w:rsidRPr="00B34D66">
        <w:rPr>
          <w:rFonts w:ascii="Times New Roman" w:eastAsia="Times New Roman" w:hAnsi="Times New Roman" w:cs="Times New Roman"/>
          <w:iCs/>
          <w:color w:val="151515"/>
          <w:kern w:val="36"/>
          <w:sz w:val="30"/>
          <w:szCs w:val="30"/>
          <w:lang w:eastAsia="ru-RU"/>
        </w:rPr>
        <w:t>исследовательских работ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в рамках деятельности научного общества учащихся, для реализации проектов по гражданскому и патриотическому воспитанию, в работе по пополнению экспозиций музеев учреждений образования;</w:t>
      </w:r>
    </w:p>
    <w:p w14:paraId="708FA327" w14:textId="77777777" w:rsidR="00B34D66" w:rsidRP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при создании и проведении </w:t>
      </w:r>
      <w:r w:rsidRPr="00B34D66">
        <w:rPr>
          <w:rFonts w:ascii="Times New Roman" w:eastAsia="Times New Roman" w:hAnsi="Times New Roman" w:cs="Times New Roman"/>
          <w:iCs/>
          <w:color w:val="151515"/>
          <w:kern w:val="36"/>
          <w:sz w:val="30"/>
          <w:szCs w:val="30"/>
          <w:lang w:eastAsia="ru-RU"/>
        </w:rPr>
        <w:t>виртуальных экскурсий, веб-квестов, онлайн-викторин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и др. в условиях дистанционного взаимодействия с обучающимися. </w:t>
      </w:r>
    </w:p>
    <w:p w14:paraId="5172F020" w14:textId="30392393" w:rsidR="00B34D66" w:rsidRDefault="00B34D66" w:rsidP="007E4D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</w:pP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при организации туристско-краеведческой, поисково-исследовательской деятельности учащихся по учебн</w:t>
      </w:r>
      <w:r w:rsidR="005776DA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ым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предмет</w:t>
      </w:r>
      <w:r w:rsidR="005776DA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ам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,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val="be-BY" w:eastAsia="ru-RU"/>
        </w:rPr>
        <w:t xml:space="preserve"> 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в деятельности объединений по интересам (кружков, клубов</w:t>
      </w:r>
      <w:r w:rsidR="005776DA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, в том числе и военно-патриотических объединений</w:t>
      </w:r>
      <w:r w:rsidRPr="00B34D66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>) патриотической направленности УОСО.</w:t>
      </w:r>
      <w:r w:rsidR="00750CC2" w:rsidRPr="00750CC2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 При этом необходимо учитывать возрастные и индивидуальные особенности учащихся.</w:t>
      </w:r>
    </w:p>
    <w:p w14:paraId="7B5348BB" w14:textId="1F6E5BC0" w:rsidR="003471AD" w:rsidRPr="00DB09AA" w:rsidRDefault="00750CC2" w:rsidP="00BF4D8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CC2">
        <w:rPr>
          <w:rFonts w:ascii="Times New Roman" w:eastAsia="Times New Roman" w:hAnsi="Times New Roman" w:cs="Times New Roman"/>
          <w:color w:val="151515"/>
          <w:kern w:val="36"/>
          <w:sz w:val="30"/>
          <w:szCs w:val="30"/>
          <w:lang w:eastAsia="ru-RU"/>
        </w:rPr>
        <w:t xml:space="preserve">Важно, чтобы в процессе такой работы молодое поколение белорусов понимало необходимость сохранения памяти о жертвах геноцида, а также бережного отношения к историческому прошлому. </w:t>
      </w:r>
      <w:bookmarkStart w:id="1" w:name="_GoBack"/>
      <w:bookmarkEnd w:id="1"/>
    </w:p>
    <w:sectPr w:rsidR="003471AD" w:rsidRPr="00DB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1B8"/>
    <w:multiLevelType w:val="multilevel"/>
    <w:tmpl w:val="5660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574B8"/>
    <w:multiLevelType w:val="hybridMultilevel"/>
    <w:tmpl w:val="C66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377"/>
    <w:multiLevelType w:val="hybridMultilevel"/>
    <w:tmpl w:val="9EE2B9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22F8"/>
    <w:multiLevelType w:val="multilevel"/>
    <w:tmpl w:val="804A2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145D54"/>
    <w:multiLevelType w:val="multilevel"/>
    <w:tmpl w:val="704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3322C"/>
    <w:multiLevelType w:val="multilevel"/>
    <w:tmpl w:val="F54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A2E7E"/>
    <w:multiLevelType w:val="multilevel"/>
    <w:tmpl w:val="9FB80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1A3D62"/>
    <w:multiLevelType w:val="multilevel"/>
    <w:tmpl w:val="5B289E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4B72D5C"/>
    <w:multiLevelType w:val="multilevel"/>
    <w:tmpl w:val="ABB4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6070A"/>
    <w:multiLevelType w:val="multilevel"/>
    <w:tmpl w:val="914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677E0"/>
    <w:multiLevelType w:val="hybridMultilevel"/>
    <w:tmpl w:val="E5B4C794"/>
    <w:lvl w:ilvl="0" w:tplc="10C60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2052"/>
    <w:multiLevelType w:val="multilevel"/>
    <w:tmpl w:val="5B289E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19708E1"/>
    <w:multiLevelType w:val="multilevel"/>
    <w:tmpl w:val="C2E2E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7B76937"/>
    <w:multiLevelType w:val="multilevel"/>
    <w:tmpl w:val="7C3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37808"/>
    <w:multiLevelType w:val="multilevel"/>
    <w:tmpl w:val="2AC66A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D"/>
    <w:rsid w:val="00016B0C"/>
    <w:rsid w:val="0002088E"/>
    <w:rsid w:val="00035214"/>
    <w:rsid w:val="00041763"/>
    <w:rsid w:val="00065A55"/>
    <w:rsid w:val="00077FF6"/>
    <w:rsid w:val="000C575D"/>
    <w:rsid w:val="000E2ECF"/>
    <w:rsid w:val="0014446C"/>
    <w:rsid w:val="00166BC4"/>
    <w:rsid w:val="00173132"/>
    <w:rsid w:val="001A6F5D"/>
    <w:rsid w:val="001F022D"/>
    <w:rsid w:val="0021138A"/>
    <w:rsid w:val="002371E3"/>
    <w:rsid w:val="002A3443"/>
    <w:rsid w:val="002D41CD"/>
    <w:rsid w:val="002E1D32"/>
    <w:rsid w:val="002F531B"/>
    <w:rsid w:val="00341D7E"/>
    <w:rsid w:val="003471AD"/>
    <w:rsid w:val="003508D7"/>
    <w:rsid w:val="00360415"/>
    <w:rsid w:val="00370EC9"/>
    <w:rsid w:val="00376B97"/>
    <w:rsid w:val="00377BF0"/>
    <w:rsid w:val="00384DE4"/>
    <w:rsid w:val="003A6B34"/>
    <w:rsid w:val="003C7C5A"/>
    <w:rsid w:val="003D1189"/>
    <w:rsid w:val="00401FCA"/>
    <w:rsid w:val="004233DB"/>
    <w:rsid w:val="00425DEE"/>
    <w:rsid w:val="00472AA9"/>
    <w:rsid w:val="00491976"/>
    <w:rsid w:val="004B2438"/>
    <w:rsid w:val="004C4657"/>
    <w:rsid w:val="004D1B9E"/>
    <w:rsid w:val="004E08B2"/>
    <w:rsid w:val="005109D2"/>
    <w:rsid w:val="005776DA"/>
    <w:rsid w:val="00585204"/>
    <w:rsid w:val="00590C81"/>
    <w:rsid w:val="005A1534"/>
    <w:rsid w:val="005B68BB"/>
    <w:rsid w:val="005D6EE4"/>
    <w:rsid w:val="005E43A6"/>
    <w:rsid w:val="00613371"/>
    <w:rsid w:val="00623C2A"/>
    <w:rsid w:val="00662080"/>
    <w:rsid w:val="0068601B"/>
    <w:rsid w:val="0068609A"/>
    <w:rsid w:val="006D6A03"/>
    <w:rsid w:val="006E3E0A"/>
    <w:rsid w:val="007151FC"/>
    <w:rsid w:val="00750CC2"/>
    <w:rsid w:val="00767B80"/>
    <w:rsid w:val="0079578E"/>
    <w:rsid w:val="007A38A7"/>
    <w:rsid w:val="007B4BB9"/>
    <w:rsid w:val="007B6B42"/>
    <w:rsid w:val="007C212C"/>
    <w:rsid w:val="007C6DE4"/>
    <w:rsid w:val="007D0798"/>
    <w:rsid w:val="007E4DA1"/>
    <w:rsid w:val="008243BF"/>
    <w:rsid w:val="00833F40"/>
    <w:rsid w:val="0089000F"/>
    <w:rsid w:val="00893CC2"/>
    <w:rsid w:val="008B230E"/>
    <w:rsid w:val="008B558E"/>
    <w:rsid w:val="008C0778"/>
    <w:rsid w:val="008D6F46"/>
    <w:rsid w:val="00962A2C"/>
    <w:rsid w:val="00975EEF"/>
    <w:rsid w:val="00995DEC"/>
    <w:rsid w:val="009B6DF2"/>
    <w:rsid w:val="009D1881"/>
    <w:rsid w:val="009E18BD"/>
    <w:rsid w:val="00A06357"/>
    <w:rsid w:val="00A42152"/>
    <w:rsid w:val="00AC5D1E"/>
    <w:rsid w:val="00AF7F4B"/>
    <w:rsid w:val="00B34D66"/>
    <w:rsid w:val="00B40EB9"/>
    <w:rsid w:val="00B95D6A"/>
    <w:rsid w:val="00BC0F7D"/>
    <w:rsid w:val="00BE18C5"/>
    <w:rsid w:val="00BF4D8A"/>
    <w:rsid w:val="00C1635B"/>
    <w:rsid w:val="00C26DEA"/>
    <w:rsid w:val="00C41772"/>
    <w:rsid w:val="00C62CCE"/>
    <w:rsid w:val="00C91DB1"/>
    <w:rsid w:val="00CD5DC5"/>
    <w:rsid w:val="00D72495"/>
    <w:rsid w:val="00D76D4C"/>
    <w:rsid w:val="00D85D7F"/>
    <w:rsid w:val="00D930D4"/>
    <w:rsid w:val="00DB09AA"/>
    <w:rsid w:val="00DD5360"/>
    <w:rsid w:val="00E05CDF"/>
    <w:rsid w:val="00E16FAA"/>
    <w:rsid w:val="00E33E7F"/>
    <w:rsid w:val="00E445AD"/>
    <w:rsid w:val="00E56142"/>
    <w:rsid w:val="00E62160"/>
    <w:rsid w:val="00EC6D5E"/>
    <w:rsid w:val="00ED2448"/>
    <w:rsid w:val="00EF3C05"/>
    <w:rsid w:val="00F05218"/>
    <w:rsid w:val="00F22727"/>
    <w:rsid w:val="00F26B7B"/>
    <w:rsid w:val="00F404AF"/>
    <w:rsid w:val="00F64E25"/>
    <w:rsid w:val="00F86967"/>
    <w:rsid w:val="00F926B5"/>
    <w:rsid w:val="00FB2164"/>
    <w:rsid w:val="00FB4266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3C81"/>
  <w15:chartTrackingRefBased/>
  <w15:docId w15:val="{71A9CE17-5B04-405A-80A9-D3B53F87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5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D5360"/>
    <w:rPr>
      <w:color w:val="0563C1" w:themeColor="hyperlink"/>
      <w:u w:val="single"/>
    </w:rPr>
  </w:style>
  <w:style w:type="paragraph" w:styleId="a5">
    <w:name w:val="No Spacing"/>
    <w:uiPriority w:val="1"/>
    <w:qFormat/>
    <w:rsid w:val="00DD5360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D5360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590C81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590C81"/>
  </w:style>
  <w:style w:type="character" w:customStyle="1" w:styleId="11">
    <w:name w:val="Неразрешенное упоминание1"/>
    <w:basedOn w:val="a0"/>
    <w:uiPriority w:val="99"/>
    <w:semiHidden/>
    <w:unhideWhenUsed/>
    <w:rsid w:val="00EC6D5E"/>
    <w:rPr>
      <w:color w:val="605E5C"/>
      <w:shd w:val="clear" w:color="auto" w:fill="E1DFDD"/>
    </w:rPr>
  </w:style>
  <w:style w:type="paragraph" w:customStyle="1" w:styleId="Style2">
    <w:name w:val="Style2"/>
    <w:basedOn w:val="a"/>
    <w:uiPriority w:val="99"/>
    <w:rsid w:val="008D6F46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6F46"/>
    <w:pPr>
      <w:widowControl w:val="0"/>
      <w:autoSpaceDE w:val="0"/>
      <w:autoSpaceDN w:val="0"/>
      <w:adjustRightInd w:val="0"/>
      <w:spacing w:after="0" w:line="228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8D6F46"/>
    <w:rPr>
      <w:rFonts w:ascii="Century Schoolbook" w:hAnsi="Century Schoolbook" w:cs="Century Schoolbook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45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Emphasis"/>
    <w:basedOn w:val="a0"/>
    <w:uiPriority w:val="20"/>
    <w:qFormat/>
    <w:rsid w:val="008243BF"/>
    <w:rPr>
      <w:i/>
      <w:iCs/>
    </w:rPr>
  </w:style>
  <w:style w:type="paragraph" w:customStyle="1" w:styleId="Style1">
    <w:name w:val="Style1"/>
    <w:basedOn w:val="a"/>
    <w:uiPriority w:val="99"/>
    <w:rsid w:val="004919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19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491976"/>
    <w:rPr>
      <w:rFonts w:ascii="Century Schoolbook" w:hAnsi="Century Schoolbook" w:cs="Century Schoolbook"/>
      <w:b/>
      <w:bCs/>
      <w:sz w:val="16"/>
      <w:szCs w:val="16"/>
    </w:rPr>
  </w:style>
  <w:style w:type="table" w:styleId="aa">
    <w:name w:val="Table Grid"/>
    <w:basedOn w:val="a1"/>
    <w:uiPriority w:val="39"/>
    <w:rsid w:val="00B3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05218"/>
  </w:style>
  <w:style w:type="paragraph" w:styleId="ab">
    <w:name w:val="Balloon Text"/>
    <w:basedOn w:val="a"/>
    <w:link w:val="ac"/>
    <w:uiPriority w:val="99"/>
    <w:semiHidden/>
    <w:unhideWhenUsed/>
    <w:rsid w:val="007E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5" Type="http://schemas.openxmlformats.org/officeDocument/2006/relationships/hyperlink" Target="https://a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Минский областной институт развития образования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Цымбалюк Елена Анатольевна</dc:creator>
  <cp:keywords/>
  <dc:description/>
  <cp:lastModifiedBy>Цвирко Татьяна Анатольевна</cp:lastModifiedBy>
  <cp:revision>42</cp:revision>
  <cp:lastPrinted>2022-08-11T06:53:00Z</cp:lastPrinted>
  <dcterms:created xsi:type="dcterms:W3CDTF">2022-08-02T10:18:00Z</dcterms:created>
  <dcterms:modified xsi:type="dcterms:W3CDTF">2022-08-16T14:23:00Z</dcterms:modified>
</cp:coreProperties>
</file>